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F5" w:rsidRPr="00C50426" w:rsidRDefault="005C57F5" w:rsidP="005C57F5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bookmarkStart w:id="0" w:name="_GoBack"/>
      <w:bookmarkEnd w:id="0"/>
    </w:p>
    <w:p w:rsidR="005C57F5" w:rsidRPr="00CA6247" w:rsidRDefault="005C57F5" w:rsidP="005C57F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5C57F5" w:rsidRDefault="005C57F5" w:rsidP="005C57F5">
      <w:pPr>
        <w:pStyle w:val="Zhlav"/>
        <w:tabs>
          <w:tab w:val="clear" w:pos="4536"/>
          <w:tab w:val="clear" w:pos="9072"/>
        </w:tabs>
      </w:pPr>
    </w:p>
    <w:p w:rsidR="005C57F5" w:rsidRDefault="005C57F5" w:rsidP="005C57F5">
      <w:pPr>
        <w:pStyle w:val="Zhlav"/>
        <w:tabs>
          <w:tab w:val="clear" w:pos="4536"/>
          <w:tab w:val="clear" w:pos="9072"/>
        </w:tabs>
      </w:pPr>
    </w:p>
    <w:p w:rsidR="005C57F5" w:rsidRPr="00752FEE" w:rsidRDefault="005C57F5" w:rsidP="005C57F5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Hospozín </w:t>
      </w:r>
    </w:p>
    <w:p w:rsidR="005C57F5" w:rsidRDefault="005C57F5" w:rsidP="005C57F5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Hospozín </w:t>
      </w:r>
    </w:p>
    <w:p w:rsidR="005C57F5" w:rsidRPr="00C67504" w:rsidRDefault="005C57F5" w:rsidP="005C57F5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</w:t>
      </w:r>
      <w:r w:rsidR="00203603">
        <w:rPr>
          <w:rFonts w:ascii="Arial" w:hAnsi="Arial" w:cs="Arial"/>
          <w:b/>
          <w:sz w:val="22"/>
          <w:szCs w:val="22"/>
        </w:rPr>
        <w:t>bce Hospozín č.2</w:t>
      </w:r>
      <w:r>
        <w:rPr>
          <w:rFonts w:ascii="Arial" w:hAnsi="Arial" w:cs="Arial"/>
          <w:b/>
          <w:sz w:val="22"/>
          <w:szCs w:val="22"/>
        </w:rPr>
        <w:t>/2017,</w:t>
      </w:r>
    </w:p>
    <w:p w:rsidR="005C57F5" w:rsidRPr="00FD0A6B" w:rsidRDefault="005C57F5" w:rsidP="005C57F5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5C57F5" w:rsidRPr="00CE7587" w:rsidRDefault="005C57F5" w:rsidP="005C57F5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Zastupit</w:t>
      </w:r>
      <w:r>
        <w:rPr>
          <w:rFonts w:ascii="Arial" w:hAnsi="Arial" w:cs="Arial"/>
          <w:b w:val="0"/>
          <w:sz w:val="22"/>
          <w:szCs w:val="22"/>
        </w:rPr>
        <w:t>elstvo obce Hospozín  se na svém zasedání dne 6.11.2017 usnesením č. 5</w:t>
      </w:r>
      <w:r w:rsidRPr="00AC18A4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>
        <w:rPr>
          <w:rFonts w:ascii="Arial" w:hAnsi="Arial" w:cs="Arial"/>
          <w:b w:val="0"/>
          <w:bCs w:val="0"/>
          <w:sz w:val="22"/>
          <w:szCs w:val="22"/>
        </w:rPr>
        <w:br/>
        <w:t>č. 128/2000 Sb.,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 ve znění pozdějších předpisů,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5C57F5" w:rsidRPr="002B668D" w:rsidRDefault="005C57F5" w:rsidP="005C57F5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5C57F5" w:rsidRPr="002B668D" w:rsidRDefault="005C57F5" w:rsidP="005C57F5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5C57F5" w:rsidRPr="00CE7587" w:rsidRDefault="005C57F5" w:rsidP="005C57F5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Hospozín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5C57F5" w:rsidRPr="00FE3D9B" w:rsidRDefault="005C57F5" w:rsidP="005C57F5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vanish/>
          <w:sz w:val="22"/>
          <w:szCs w:val="22"/>
          <w:specVanish/>
        </w:rPr>
      </w:pPr>
      <w:r>
        <w:rPr>
          <w:rFonts w:ascii="Arial" w:hAnsi="Arial" w:cs="Arial"/>
          <w:sz w:val="22"/>
          <w:szCs w:val="22"/>
        </w:rPr>
        <w:t xml:space="preserve">Správu poplatku provádí obec Hospozín. </w:t>
      </w:r>
    </w:p>
    <w:p w:rsidR="005C57F5" w:rsidRDefault="005C57F5" w:rsidP="005C57F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57F5" w:rsidRPr="00505A06" w:rsidRDefault="005C57F5" w:rsidP="005C57F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 Čl. 2</w:t>
      </w:r>
    </w:p>
    <w:p w:rsidR="005C57F5" w:rsidRDefault="005C57F5" w:rsidP="005C57F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5C57F5" w:rsidRDefault="005C57F5" w:rsidP="005C57F5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C76E56">
        <w:rPr>
          <w:rFonts w:ascii="Arial" w:hAnsi="Arial" w:cs="Arial"/>
          <w:sz w:val="22"/>
          <w:szCs w:val="22"/>
        </w:rPr>
        <w:t>:</w:t>
      </w:r>
    </w:p>
    <w:p w:rsidR="005C57F5" w:rsidRDefault="005C57F5" w:rsidP="005C57F5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5C57F5" w:rsidRDefault="005C57F5" w:rsidP="005C57F5">
      <w:pPr>
        <w:numPr>
          <w:ilvl w:val="2"/>
          <w:numId w:val="9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>
        <w:rPr>
          <w:rFonts w:ascii="Arial" w:hAnsi="Arial" w:cs="Arial"/>
          <w:sz w:val="22"/>
          <w:szCs w:val="22"/>
        </w:rPr>
        <w:t>,</w:t>
      </w:r>
    </w:p>
    <w:p w:rsidR="005C57F5" w:rsidRDefault="005C57F5" w:rsidP="005C57F5">
      <w:pPr>
        <w:numPr>
          <w:ilvl w:val="2"/>
          <w:numId w:val="9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5C57F5" w:rsidRDefault="005C57F5" w:rsidP="005C57F5">
      <w:pPr>
        <w:numPr>
          <w:ilvl w:val="2"/>
          <w:numId w:val="9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5C57F5" w:rsidRPr="004C0427" w:rsidRDefault="005C57F5" w:rsidP="005C57F5">
      <w:pPr>
        <w:numPr>
          <w:ilvl w:val="2"/>
          <w:numId w:val="9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5C57F5" w:rsidRDefault="005C57F5" w:rsidP="005C57F5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5C57F5" w:rsidRPr="00420423" w:rsidRDefault="005C57F5" w:rsidP="005C57F5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5C57F5" w:rsidRPr="00C76E56" w:rsidRDefault="005C57F5" w:rsidP="005C57F5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5C57F5" w:rsidRDefault="005C57F5" w:rsidP="005C57F5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5C57F5" w:rsidRDefault="005C57F5" w:rsidP="005C57F5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do 15 </w:t>
      </w:r>
      <w:r w:rsidRPr="00A2485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vznikla, </w:t>
      </w:r>
      <w:r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>
        <w:rPr>
          <w:rFonts w:ascii="Arial" w:hAnsi="Arial" w:cs="Arial"/>
          <w:sz w:val="22"/>
          <w:szCs w:val="22"/>
        </w:rPr>
        <w:t xml:space="preserve">nárok na </w:t>
      </w:r>
      <w:r w:rsidRPr="00167841">
        <w:rPr>
          <w:rFonts w:ascii="Arial" w:hAnsi="Arial" w:cs="Arial"/>
          <w:sz w:val="22"/>
          <w:szCs w:val="22"/>
        </w:rPr>
        <w:t xml:space="preserve">osvobození nebo úlevu od </w:t>
      </w:r>
      <w:r>
        <w:rPr>
          <w:rFonts w:ascii="Arial" w:hAnsi="Arial" w:cs="Arial"/>
          <w:sz w:val="22"/>
          <w:szCs w:val="22"/>
        </w:rPr>
        <w:t>poplatku</w:t>
      </w:r>
      <w:r w:rsidRPr="00167841">
        <w:rPr>
          <w:rFonts w:ascii="Arial" w:hAnsi="Arial" w:cs="Arial"/>
          <w:sz w:val="22"/>
          <w:szCs w:val="22"/>
        </w:rPr>
        <w:t xml:space="preserve">. </w:t>
      </w:r>
    </w:p>
    <w:p w:rsidR="005C57F5" w:rsidRDefault="005C57F5" w:rsidP="005C57F5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>
        <w:rPr>
          <w:rFonts w:ascii="Arial" w:hAnsi="Arial" w:cs="Arial"/>
          <w:sz w:val="22"/>
          <w:szCs w:val="22"/>
        </w:rPr>
        <w:t>ovinen ohlásit správci poplatku jméno, popřípadě jména, a příjmení, místo pobytu, popřípadě další adresy pro doručování.</w:t>
      </w:r>
    </w:p>
    <w:p w:rsidR="005C57F5" w:rsidRPr="00E55843" w:rsidRDefault="005C57F5" w:rsidP="005C57F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C57F5" w:rsidRPr="00E86AD7" w:rsidRDefault="005C57F5" w:rsidP="005C57F5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Poplatník dle čl. 2 odst. 1 písm. b) vyhlášky je povinen ohlásit také evidenční nebo popisné číslo stavby určené k individuální rekreaci nebo rodinného domu; není-li stavba nebo dům označen</w:t>
      </w:r>
      <w:r>
        <w:rPr>
          <w:rFonts w:ascii="Arial" w:hAnsi="Arial" w:cs="Arial"/>
          <w:sz w:val="22"/>
          <w:szCs w:val="22"/>
        </w:rPr>
        <w:t>a</w:t>
      </w:r>
      <w:r w:rsidRPr="00E86AD7">
        <w:rPr>
          <w:rFonts w:ascii="Arial" w:hAnsi="Arial" w:cs="Arial"/>
          <w:sz w:val="22"/>
          <w:szCs w:val="22"/>
        </w:rPr>
        <w:t xml:space="preserve">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  <w:r>
        <w:rPr>
          <w:rFonts w:ascii="Arial" w:hAnsi="Arial" w:cs="Arial"/>
          <w:sz w:val="22"/>
          <w:szCs w:val="22"/>
        </w:rPr>
        <w:t>Není-li stavba, ve které se byt nachází, označena orientačním nebo popisným číslem, uvede poplatník parcelní číslo pozemku, na kterém je umístěna stavba s bytem.</w:t>
      </w:r>
    </w:p>
    <w:p w:rsidR="005C57F5" w:rsidRDefault="005C57F5" w:rsidP="005C57F5">
      <w:pPr>
        <w:numPr>
          <w:ilvl w:val="0"/>
          <w:numId w:val="7"/>
        </w:numPr>
        <w:spacing w:before="120" w:line="264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5C57F5" w:rsidRDefault="005C57F5" w:rsidP="005C57F5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5C57F5" w:rsidRPr="00C31C1A" w:rsidRDefault="005C57F5" w:rsidP="005C57F5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5C57F5" w:rsidRPr="00DC5344" w:rsidRDefault="005C57F5" w:rsidP="005C57F5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5C57F5" w:rsidRDefault="005C57F5" w:rsidP="005C57F5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5C57F5" w:rsidRPr="00C76E56" w:rsidRDefault="009B60EB" w:rsidP="005C57F5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400</w:t>
      </w:r>
      <w:r w:rsidR="005C57F5">
        <w:rPr>
          <w:rFonts w:ascii="Arial" w:hAnsi="Arial" w:cs="Arial"/>
          <w:sz w:val="22"/>
          <w:szCs w:val="22"/>
        </w:rPr>
        <w:t xml:space="preserve">,- </w:t>
      </w:r>
      <w:r w:rsidR="005C57F5" w:rsidRPr="00C76E56">
        <w:rPr>
          <w:rFonts w:ascii="Arial" w:hAnsi="Arial" w:cs="Arial"/>
          <w:sz w:val="22"/>
          <w:szCs w:val="22"/>
        </w:rPr>
        <w:t>Kč a je tvořena:</w:t>
      </w:r>
    </w:p>
    <w:p w:rsidR="005C57F5" w:rsidRDefault="005C57F5" w:rsidP="005C57F5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 w:rsidR="009B60EB">
        <w:rPr>
          <w:rFonts w:ascii="Arial" w:hAnsi="Arial" w:cs="Arial"/>
          <w:sz w:val="22"/>
          <w:szCs w:val="22"/>
        </w:rPr>
        <w:t xml:space="preserve"> 100</w:t>
      </w:r>
      <w:r>
        <w:rPr>
          <w:rFonts w:ascii="Arial" w:hAnsi="Arial" w:cs="Arial"/>
          <w:sz w:val="22"/>
          <w:szCs w:val="22"/>
        </w:rPr>
        <w:t xml:space="preserve">,- </w:t>
      </w:r>
      <w:r w:rsidRPr="00C76E56">
        <w:rPr>
          <w:rFonts w:ascii="Arial" w:hAnsi="Arial" w:cs="Arial"/>
          <w:sz w:val="22"/>
          <w:szCs w:val="22"/>
        </w:rPr>
        <w:t xml:space="preserve">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5C57F5" w:rsidRPr="00CC7BE1" w:rsidRDefault="009B60EB" w:rsidP="005C57F5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300</w:t>
      </w:r>
      <w:r w:rsidR="005C57F5" w:rsidRPr="00C76E56">
        <w:rPr>
          <w:rFonts w:ascii="Arial" w:hAnsi="Arial" w:cs="Arial"/>
          <w:sz w:val="22"/>
          <w:szCs w:val="22"/>
        </w:rPr>
        <w:t>,- Kč</w:t>
      </w:r>
      <w:r w:rsidR="005C57F5">
        <w:rPr>
          <w:rFonts w:ascii="Arial" w:hAnsi="Arial" w:cs="Arial"/>
          <w:sz w:val="22"/>
          <w:szCs w:val="22"/>
        </w:rPr>
        <w:t xml:space="preserve"> za </w:t>
      </w:r>
      <w:r w:rsidR="005C57F5"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 w:rsidR="005C57F5">
        <w:rPr>
          <w:rFonts w:ascii="Arial" w:hAnsi="Arial" w:cs="Arial"/>
          <w:sz w:val="22"/>
          <w:szCs w:val="22"/>
        </w:rPr>
        <w:t xml:space="preserve">kalendářního </w:t>
      </w:r>
      <w:r w:rsidR="005C57F5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5C57F5" w:rsidRDefault="005C57F5" w:rsidP="005C57F5">
      <w:pPr>
        <w:pStyle w:val="Zkladntextodsazen"/>
        <w:spacing w:before="240" w:after="120" w:line="264" w:lineRule="auto"/>
        <w:ind w:left="0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5C57F5" w:rsidRPr="00A74D9D" w:rsidRDefault="005C57F5" w:rsidP="005C57F5">
      <w:pPr>
        <w:pStyle w:val="Zkladntextodsazen"/>
        <w:spacing w:before="120" w:line="264" w:lineRule="auto"/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0129AF">
        <w:rPr>
          <w:rFonts w:ascii="Arial" w:hAnsi="Arial" w:cs="Arial"/>
          <w:i/>
          <w:iCs/>
          <w:sz w:val="22"/>
          <w:szCs w:val="22"/>
        </w:rPr>
        <w:lastRenderedPageBreak/>
        <w:t>(2)</w:t>
      </w:r>
      <w:r w:rsidRPr="000129AF">
        <w:rPr>
          <w:rFonts w:ascii="Arial" w:hAnsi="Arial" w:cs="Arial"/>
          <w:i/>
          <w:iCs/>
          <w:sz w:val="22"/>
          <w:szCs w:val="22"/>
        </w:rPr>
        <w:tab/>
      </w:r>
      <w:r w:rsidRPr="00A74D9D">
        <w:rPr>
          <w:rFonts w:ascii="Arial" w:hAnsi="Arial" w:cs="Arial"/>
          <w:i/>
          <w:iCs/>
          <w:sz w:val="22"/>
          <w:szCs w:val="22"/>
        </w:rPr>
        <w:t>Rozúčtování skutečných nákladů obce předchozího kalendářního roku na sběr a svoz netříděného komunálního odpadu za osobu a kalendářní rok je obsaženo v příloze, která tvoří nedílnou součást této vyhlášky.</w:t>
      </w:r>
    </w:p>
    <w:p w:rsidR="005C57F5" w:rsidRDefault="005C57F5" w:rsidP="005C57F5">
      <w:pPr>
        <w:pStyle w:val="Oddstavcevlncch"/>
        <w:numPr>
          <w:ilvl w:val="0"/>
          <w:numId w:val="0"/>
        </w:numPr>
      </w:pPr>
      <w:r>
        <w:t>(3)</w:t>
      </w:r>
      <w:r w:rsidRPr="00845B0A">
        <w:t xml:space="preserve">V případě změny místa pobytu </w:t>
      </w:r>
      <w:r>
        <w:t>fyzické osoby,</w:t>
      </w:r>
      <w:r w:rsidRPr="00845B0A">
        <w:t xml:space="preserve"> změny vlastnictví stavby</w:t>
      </w:r>
      <w:r>
        <w:t xml:space="preserve"> určené k individuální rekreaci, bytu nebo rodinného domu nebo změny umístění podle čl. 6 odst. 1 v průběhu kalendářního roku se poplatek platí v poměrné výši, která odpovídá počtu kalendářních měsíců pobytu, vlastnictví nebo umístění v příslušném kalendářním roce. Dojde-li ke změně v průběhu kalendářního měsíce, je pro stanovení počtu měsíců rozhodný stav k poslednímu dni tohoto měsíce</w:t>
      </w:r>
      <w:r w:rsidRPr="00845B0A"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5C57F5" w:rsidRPr="00DF7748" w:rsidRDefault="005C57F5" w:rsidP="005C57F5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5C57F5" w:rsidRPr="00DF7748" w:rsidRDefault="005C57F5" w:rsidP="005C57F5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5C57F5" w:rsidRPr="00AB44BF" w:rsidRDefault="005C57F5" w:rsidP="005C57F5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</w:p>
    <w:p w:rsidR="005C57F5" w:rsidRDefault="005C57F5" w:rsidP="005C57F5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(1)Poplatek je splatný ve dvou </w:t>
      </w:r>
      <w:r w:rsidRPr="00AB44BF">
        <w:rPr>
          <w:rFonts w:ascii="Arial" w:hAnsi="Arial" w:cs="Arial"/>
          <w:i/>
          <w:sz w:val="22"/>
          <w:szCs w:val="22"/>
        </w:rPr>
        <w:t>stejných spl</w:t>
      </w:r>
      <w:r>
        <w:rPr>
          <w:rFonts w:ascii="Arial" w:hAnsi="Arial" w:cs="Arial"/>
          <w:i/>
          <w:sz w:val="22"/>
          <w:szCs w:val="22"/>
        </w:rPr>
        <w:t xml:space="preserve">átkách, vždy nejpozději do 31.1. a do  31.7. </w:t>
      </w:r>
      <w:r w:rsidRPr="00AB44BF">
        <w:rPr>
          <w:rFonts w:ascii="Arial" w:hAnsi="Arial" w:cs="Arial"/>
          <w:i/>
          <w:sz w:val="22"/>
          <w:szCs w:val="22"/>
        </w:rPr>
        <w:t>příslušného kalendářního roku.</w:t>
      </w:r>
    </w:p>
    <w:p w:rsidR="005C57F5" w:rsidRPr="00387862" w:rsidRDefault="005C57F5" w:rsidP="005C57F5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387862">
        <w:rPr>
          <w:rFonts w:ascii="Arial" w:hAnsi="Arial" w:cs="Arial"/>
          <w:sz w:val="22"/>
          <w:szCs w:val="22"/>
        </w:rPr>
        <w:t>2)Vznikne-li poplatková povinnost</w:t>
      </w:r>
      <w:r>
        <w:rPr>
          <w:rFonts w:ascii="Arial" w:hAnsi="Arial" w:cs="Arial"/>
          <w:sz w:val="22"/>
          <w:szCs w:val="22"/>
        </w:rPr>
        <w:t xml:space="preserve"> po datu splatnosti uvedeném v odst. l, je poplatek splatný nejpozději do 15. Dne měsíce, který následuje po měsíci, ve kterém poplatková povinnost vznikla, nejpozději však do konce příslušného kalendářního roku.</w:t>
      </w:r>
    </w:p>
    <w:p w:rsidR="005C57F5" w:rsidRPr="00F0789D" w:rsidRDefault="005C57F5" w:rsidP="005C57F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5C57F5" w:rsidRDefault="005C57F5" w:rsidP="005C57F5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5C57F5" w:rsidRDefault="005C57F5" w:rsidP="005C57F5">
      <w:pPr>
        <w:pStyle w:val="Nzvylnk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F85B75">
        <w:rPr>
          <w:rFonts w:ascii="Arial" w:hAnsi="Arial" w:cs="Arial"/>
          <w:b w:val="0"/>
          <w:sz w:val="22"/>
          <w:szCs w:val="22"/>
        </w:rPr>
        <w:t xml:space="preserve">  podle čl. 2 odst. 1 písm. a)</w:t>
      </w:r>
      <w:r w:rsidRPr="00D5659B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5C57F5" w:rsidRDefault="005C57F5" w:rsidP="005C57F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5C57F5" w:rsidRDefault="005C57F5" w:rsidP="005C57F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5C57F5" w:rsidRDefault="005C57F5" w:rsidP="005C57F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:rsidR="00F85B75" w:rsidRDefault="00F85B75" w:rsidP="00F85B75">
      <w:pPr>
        <w:pStyle w:val="Nzvylnk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Dále je osvobozena fyzická osoba, která je: </w:t>
      </w:r>
    </w:p>
    <w:p w:rsidR="005C57F5" w:rsidRDefault="00F85B75" w:rsidP="00F85B75">
      <w:pPr>
        <w:pStyle w:val="Nzvylnk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   </w:t>
      </w:r>
      <w:r w:rsidR="005C57F5">
        <w:rPr>
          <w:rFonts w:ascii="Arial" w:hAnsi="Arial" w:cs="Arial"/>
          <w:b w:val="0"/>
          <w:sz w:val="22"/>
          <w:szCs w:val="22"/>
        </w:rPr>
        <w:t>ve výkonu trestu odnětí svobody</w:t>
      </w:r>
    </w:p>
    <w:p w:rsidR="005C57F5" w:rsidRDefault="00F85B75" w:rsidP="00F85B75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b)     má pobyt v obci, ale v obci se dlouhodobě nezdržuje (nejméně 6 měsíců)</w:t>
      </w:r>
    </w:p>
    <w:p w:rsidR="005C57F5" w:rsidRDefault="00F85B75" w:rsidP="00F85B75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c)     má v obci pobyt  a žije neznámo kde nebo osoba hlášená na čísle popisném </w:t>
      </w:r>
    </w:p>
    <w:p w:rsidR="00F85B75" w:rsidRPr="00E1274E" w:rsidRDefault="00F85B75" w:rsidP="00F85B75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obecního úřadu</w:t>
      </w:r>
    </w:p>
    <w:p w:rsidR="005C57F5" w:rsidRPr="00CD6A35" w:rsidRDefault="005C57F5" w:rsidP="005C57F5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C57F5" w:rsidRPr="00CD6A35" w:rsidRDefault="005C57F5" w:rsidP="005C57F5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Nárok na úlevu od poplatků má:</w:t>
      </w:r>
    </w:p>
    <w:p w:rsidR="005C57F5" w:rsidRPr="00CD6A35" w:rsidRDefault="005C57F5" w:rsidP="005C57F5">
      <w:pPr>
        <w:numPr>
          <w:ilvl w:val="1"/>
          <w:numId w:val="3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má pobyt v nemovitost, která má vybudované výlučně ekologické vytápění (plyn, elektřina) ve výši 50,- Kč/rok</w:t>
      </w:r>
    </w:p>
    <w:p w:rsidR="005C57F5" w:rsidRDefault="005C57F5" w:rsidP="005C57F5">
      <w:pPr>
        <w:numPr>
          <w:ilvl w:val="1"/>
          <w:numId w:val="3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vlastní stavbu určenou nebo sloužící k individuální rekreaci, byt nebo rodinný dům, ve kterých není hlášena k pobytu žádná fyzická osoba, která má vybudované výlučně ekologické vytápění (plyn, elektřina), ve výši 50,- Kč/rok</w:t>
      </w:r>
    </w:p>
    <w:p w:rsidR="005C57F5" w:rsidRDefault="005C57F5" w:rsidP="005C57F5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5C57F5" w:rsidRPr="00F0789D" w:rsidRDefault="005C57F5" w:rsidP="005C57F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5C57F5" w:rsidRDefault="005C57F5" w:rsidP="005C57F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5C57F5" w:rsidRPr="00A04C8B" w:rsidRDefault="005C57F5" w:rsidP="005C57F5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5C57F5" w:rsidRPr="00300CCD" w:rsidRDefault="005C57F5" w:rsidP="005C57F5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5C57F5" w:rsidRDefault="005C57F5" w:rsidP="005C57F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5C57F5" w:rsidRDefault="005C57F5" w:rsidP="005C57F5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5C57F5" w:rsidRPr="007A65BA" w:rsidRDefault="005C57F5" w:rsidP="005C57F5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5C57F5" w:rsidRDefault="005C57F5" w:rsidP="005C57F5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zákonnému zástupci nebo opatrovníkovi poplatníka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5C57F5" w:rsidRPr="007A65BA" w:rsidRDefault="005C57F5" w:rsidP="005C57F5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5C57F5" w:rsidRPr="00DF5857" w:rsidRDefault="005C57F5" w:rsidP="005C57F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5C57F5" w:rsidRPr="00DF5857" w:rsidRDefault="005C57F5" w:rsidP="005C57F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:rsidR="005C57F5" w:rsidRPr="00EE07B0" w:rsidRDefault="005C57F5" w:rsidP="005C57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Zrušuje se obec</w:t>
      </w:r>
      <w:r w:rsidR="00F85B75">
        <w:rPr>
          <w:rFonts w:ascii="Arial" w:hAnsi="Arial" w:cs="Arial"/>
          <w:sz w:val="22"/>
          <w:szCs w:val="22"/>
        </w:rPr>
        <w:t>ně závazná vyhláška č. 1/2016</w:t>
      </w:r>
      <w:r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</w:t>
      </w:r>
      <w:r w:rsidR="00F85B75">
        <w:rPr>
          <w:rFonts w:ascii="Arial" w:hAnsi="Arial" w:cs="Arial"/>
          <w:sz w:val="22"/>
          <w:szCs w:val="22"/>
        </w:rPr>
        <w:t>nálních odpadů ze dne 7.11.2016</w:t>
      </w:r>
      <w:r>
        <w:rPr>
          <w:rFonts w:ascii="Arial" w:hAnsi="Arial" w:cs="Arial"/>
          <w:sz w:val="22"/>
          <w:szCs w:val="22"/>
        </w:rPr>
        <w:t>.</w:t>
      </w:r>
    </w:p>
    <w:p w:rsidR="005C57F5" w:rsidRPr="00EE07B0" w:rsidRDefault="005C57F5" w:rsidP="005C57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Poplatkové povinnosti vzniklé před nabytím účinnost</w:t>
      </w:r>
      <w:r>
        <w:rPr>
          <w:rFonts w:ascii="Arial" w:hAnsi="Arial" w:cs="Arial"/>
          <w:sz w:val="22"/>
          <w:szCs w:val="22"/>
        </w:rPr>
        <w:t>i</w:t>
      </w:r>
      <w:r w:rsidRPr="00EE07B0">
        <w:rPr>
          <w:rFonts w:ascii="Arial" w:hAnsi="Arial" w:cs="Arial"/>
          <w:sz w:val="22"/>
          <w:szCs w:val="22"/>
        </w:rPr>
        <w:t xml:space="preserve"> této vyhlášky se posuzují </w:t>
      </w:r>
      <w:r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>
        <w:rPr>
          <w:rFonts w:ascii="Arial" w:hAnsi="Arial" w:cs="Arial"/>
          <w:sz w:val="22"/>
          <w:szCs w:val="22"/>
        </w:rPr>
        <w:t>.</w:t>
      </w:r>
    </w:p>
    <w:p w:rsidR="005C57F5" w:rsidRPr="00DF5857" w:rsidRDefault="005C57F5" w:rsidP="005C57F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5C57F5" w:rsidRDefault="005C57F5" w:rsidP="005C57F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5C57F5" w:rsidRDefault="005C57F5" w:rsidP="005C57F5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F5857">
        <w:rPr>
          <w:rFonts w:ascii="Arial" w:hAnsi="Arial" w:cs="Arial"/>
          <w:sz w:val="22"/>
          <w:szCs w:val="22"/>
        </w:rPr>
        <w:t>Tato vyhláška nabývá účinnosti dne</w:t>
      </w:r>
      <w:r w:rsidR="00190354">
        <w:rPr>
          <w:rFonts w:ascii="Arial" w:hAnsi="Arial" w:cs="Arial"/>
          <w:sz w:val="22"/>
          <w:szCs w:val="22"/>
        </w:rPr>
        <w:t xml:space="preserve"> 1.1.2018</w:t>
      </w:r>
      <w:r>
        <w:rPr>
          <w:rFonts w:ascii="Arial" w:hAnsi="Arial" w:cs="Arial"/>
          <w:sz w:val="22"/>
          <w:szCs w:val="22"/>
        </w:rPr>
        <w:t>.</w:t>
      </w:r>
    </w:p>
    <w:p w:rsidR="005C57F5" w:rsidRDefault="005C57F5" w:rsidP="005C57F5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C57F5" w:rsidRDefault="005C57F5" w:rsidP="005C57F5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C57F5" w:rsidRDefault="005C57F5" w:rsidP="005C57F5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5C57F5" w:rsidRPr="00DF5857" w:rsidRDefault="005C57F5" w:rsidP="005C57F5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5C57F5" w:rsidRPr="000C2DC4" w:rsidRDefault="005C57F5" w:rsidP="005C57F5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Jan Dědina</w:t>
      </w:r>
      <w:r>
        <w:rPr>
          <w:rFonts w:ascii="Arial" w:hAnsi="Arial" w:cs="Arial"/>
          <w:sz w:val="22"/>
          <w:szCs w:val="22"/>
        </w:rPr>
        <w:tab/>
        <w:t>Iveta Hasalová</w:t>
      </w:r>
    </w:p>
    <w:p w:rsidR="005C57F5" w:rsidRDefault="005C57F5" w:rsidP="005C57F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5C57F5" w:rsidRDefault="005C57F5" w:rsidP="005C57F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C57F5" w:rsidRDefault="005C57F5" w:rsidP="005C57F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C57F5" w:rsidRDefault="005C57F5" w:rsidP="005C57F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C57F5" w:rsidRDefault="005C57F5" w:rsidP="005C57F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C57F5" w:rsidRDefault="005C57F5" w:rsidP="005C57F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5C57F5" w:rsidRDefault="005C57F5" w:rsidP="005C57F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8B101B">
        <w:rPr>
          <w:rFonts w:ascii="Arial" w:hAnsi="Arial" w:cs="Arial"/>
          <w:sz w:val="22"/>
          <w:szCs w:val="22"/>
        </w:rPr>
        <w:t xml:space="preserve">  7.11.</w:t>
      </w:r>
      <w:r w:rsidR="00190354">
        <w:rPr>
          <w:rFonts w:ascii="Arial" w:hAnsi="Arial" w:cs="Arial"/>
          <w:sz w:val="22"/>
          <w:szCs w:val="22"/>
        </w:rPr>
        <w:t>.2017</w:t>
      </w:r>
    </w:p>
    <w:p w:rsidR="005C57F5" w:rsidRPr="00EB7FA0" w:rsidRDefault="005C57F5" w:rsidP="005C57F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8B101B">
        <w:rPr>
          <w:rFonts w:ascii="Arial" w:hAnsi="Arial" w:cs="Arial"/>
          <w:sz w:val="22"/>
          <w:szCs w:val="22"/>
        </w:rPr>
        <w:t xml:space="preserve">  22.11</w:t>
      </w:r>
      <w:r w:rsidR="00190354">
        <w:rPr>
          <w:rFonts w:ascii="Arial" w:hAnsi="Arial" w:cs="Arial"/>
          <w:sz w:val="22"/>
          <w:szCs w:val="22"/>
        </w:rPr>
        <w:t>.2017</w:t>
      </w:r>
    </w:p>
    <w:p w:rsidR="00390D07" w:rsidRDefault="00390D07"/>
    <w:sectPr w:rsidR="00390D07" w:rsidSect="000C42D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06" w:rsidRDefault="008C7B06" w:rsidP="005C57F5">
      <w:r>
        <w:separator/>
      </w:r>
    </w:p>
  </w:endnote>
  <w:endnote w:type="continuationSeparator" w:id="0">
    <w:p w:rsidR="008C7B06" w:rsidRDefault="008C7B06" w:rsidP="005C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78112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47A3D">
      <w:rPr>
        <w:noProof/>
      </w:rPr>
      <w:t>1</w:t>
    </w:r>
    <w:r>
      <w:fldChar w:fldCharType="end"/>
    </w:r>
  </w:p>
  <w:p w:rsidR="00B10E4F" w:rsidRDefault="008C7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06" w:rsidRDefault="008C7B06" w:rsidP="005C57F5">
      <w:r>
        <w:separator/>
      </w:r>
    </w:p>
  </w:footnote>
  <w:footnote w:type="continuationSeparator" w:id="0">
    <w:p w:rsidR="008C7B06" w:rsidRDefault="008C7B06" w:rsidP="005C57F5">
      <w:r>
        <w:continuationSeparator/>
      </w:r>
    </w:p>
  </w:footnote>
  <w:footnote w:id="1">
    <w:p w:rsidR="005C57F5" w:rsidRPr="00C76E56" w:rsidRDefault="005C57F5" w:rsidP="005C57F5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:rsidR="005C57F5" w:rsidRDefault="005C57F5" w:rsidP="005C57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5C57F5" w:rsidRPr="008560D9" w:rsidRDefault="005C57F5" w:rsidP="005C57F5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4">
    <w:p w:rsidR="005C57F5" w:rsidRPr="00A04C8B" w:rsidRDefault="005C57F5" w:rsidP="005C57F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5">
    <w:p w:rsidR="005C57F5" w:rsidRPr="00306B8E" w:rsidRDefault="005C57F5" w:rsidP="005C57F5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5C57F5" w:rsidRPr="00A04C8B" w:rsidRDefault="005C57F5" w:rsidP="005C57F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7">
    <w:p w:rsidR="005C57F5" w:rsidRPr="00A04C8B" w:rsidRDefault="005C57F5" w:rsidP="005C57F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8">
    <w:p w:rsidR="005C57F5" w:rsidRDefault="005C57F5" w:rsidP="005C57F5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9">
    <w:p w:rsidR="005C57F5" w:rsidRDefault="005C57F5" w:rsidP="005C57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5C57F5" w:rsidRDefault="005C57F5" w:rsidP="005C57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F5"/>
    <w:rsid w:val="0012749F"/>
    <w:rsid w:val="00190354"/>
    <w:rsid w:val="00203603"/>
    <w:rsid w:val="00390D07"/>
    <w:rsid w:val="005C57F5"/>
    <w:rsid w:val="0078112A"/>
    <w:rsid w:val="008B101B"/>
    <w:rsid w:val="008C7B06"/>
    <w:rsid w:val="009B60EB"/>
    <w:rsid w:val="00B47A3D"/>
    <w:rsid w:val="00F57645"/>
    <w:rsid w:val="00F655D8"/>
    <w:rsid w:val="00F85B75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E041-DC9F-49E8-87D6-570DD9B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C57F5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C57F5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5C57F5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C5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C5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5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C57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C5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C57F5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C57F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5C57F5"/>
    <w:rPr>
      <w:vertAlign w:val="superscript"/>
    </w:rPr>
  </w:style>
  <w:style w:type="paragraph" w:customStyle="1" w:styleId="nzevzkona">
    <w:name w:val="název zákona"/>
    <w:basedOn w:val="Nzev"/>
    <w:rsid w:val="005C57F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5C57F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5C57F5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5C57F5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5C5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5C57F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C57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C5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6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Edita</cp:lastModifiedBy>
  <cp:revision>2</cp:revision>
  <cp:lastPrinted>2017-10-19T05:48:00Z</cp:lastPrinted>
  <dcterms:created xsi:type="dcterms:W3CDTF">2017-11-20T23:38:00Z</dcterms:created>
  <dcterms:modified xsi:type="dcterms:W3CDTF">2017-11-20T23:38:00Z</dcterms:modified>
</cp:coreProperties>
</file>